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2D" w:rsidRPr="0084752D" w:rsidRDefault="00B35FE2" w:rsidP="0084752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1</w:t>
      </w:r>
    </w:p>
    <w:p w:rsidR="0084752D" w:rsidRDefault="0084752D" w:rsidP="00847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752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Стратегия за развитието на училището</w:t>
      </w:r>
    </w:p>
    <w:p w:rsidR="005848FF" w:rsidRPr="005848FF" w:rsidRDefault="005848FF" w:rsidP="005848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утвърден със </w:t>
      </w:r>
      <w:r w:rsidR="00E852D3">
        <w:rPr>
          <w:rFonts w:ascii="Times New Roman" w:eastAsia="Times New Roman" w:hAnsi="Times New Roman" w:cs="Times New Roman"/>
          <w:bCs/>
          <w:sz w:val="24"/>
          <w:szCs w:val="24"/>
        </w:rPr>
        <w:t>заповед №УД 04-156</w:t>
      </w:r>
      <w:r w:rsidRPr="005848F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E852D3">
        <w:rPr>
          <w:rFonts w:ascii="Times New Roman" w:eastAsia="Times New Roman" w:hAnsi="Times New Roman" w:cs="Times New Roman"/>
          <w:bCs/>
          <w:sz w:val="24"/>
          <w:szCs w:val="24"/>
        </w:rPr>
        <w:t>22.10.2021</w:t>
      </w:r>
      <w:r w:rsidRPr="005848FF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5848FF" w:rsidRPr="0084752D" w:rsidRDefault="005848FF" w:rsidP="0084752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752D" w:rsidRPr="0084752D" w:rsidRDefault="0084752D" w:rsidP="008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4752D" w:rsidRPr="0084752D" w:rsidRDefault="0084752D" w:rsidP="008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4752D" w:rsidRPr="0084752D" w:rsidRDefault="0084752D" w:rsidP="008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4752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ПЛАН ЗА ДЕЙСТВИЕ И ФИНАНСИРАНЕ</w:t>
      </w:r>
    </w:p>
    <w:p w:rsidR="0037372B" w:rsidRDefault="0084752D" w:rsidP="00373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84752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УЧЕБНАТА </w:t>
      </w:r>
      <w:r w:rsidR="00957B3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2021-2022</w:t>
      </w:r>
      <w:r w:rsidRPr="0084752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ГОДИНА</w:t>
      </w:r>
    </w:p>
    <w:p w:rsidR="00026C79" w:rsidRDefault="00026C79" w:rsidP="0084752D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4752D" w:rsidRPr="0084752D" w:rsidRDefault="0084752D" w:rsidP="0084752D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Приоритетно направление I.</w:t>
      </w:r>
      <w:r w:rsidRPr="0084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4752D" w:rsidRPr="0084752D" w:rsidRDefault="0084752D" w:rsidP="0084752D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7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Повишаване на качеството и ефективността на училищното образование и подготовка:</w:t>
      </w:r>
      <w:r w:rsidRPr="008475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4752D" w:rsidRPr="0084752D" w:rsidRDefault="0084752D" w:rsidP="0084752D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852D3" w:rsidRPr="00E852D3" w:rsidRDefault="00E852D3" w:rsidP="00E852D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</w:rPr>
      </w:pPr>
      <w:r w:rsidRPr="00E852D3">
        <w:rPr>
          <w:rFonts w:ascii="Times New Roman" w:hAnsi="Times New Roman" w:cs="Times New Roman"/>
          <w:b/>
          <w:bCs/>
        </w:rPr>
        <w:t>ПЛАН ЗА ДЕЙСТВИЕ И ФИНАНСИРАНЕ НА ДЕЙНОСТИТЕ ПО ИЗПЪЛНЕНИЕ НА ПРИОРИТЕТИТЕ</w:t>
      </w: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4"/>
        <w:gridCol w:w="5856"/>
        <w:gridCol w:w="1390"/>
        <w:gridCol w:w="1909"/>
        <w:gridCol w:w="2275"/>
      </w:tblGrid>
      <w:tr w:rsidR="00E852D3" w:rsidRPr="00E852D3" w:rsidTr="004678D3">
        <w:trPr>
          <w:jc w:val="center"/>
        </w:trPr>
        <w:tc>
          <w:tcPr>
            <w:tcW w:w="2044" w:type="dxa"/>
            <w:shd w:val="pct10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Приоритетни направления</w:t>
            </w:r>
          </w:p>
        </w:tc>
        <w:tc>
          <w:tcPr>
            <w:tcW w:w="5856" w:type="dxa"/>
            <w:shd w:val="pct10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Дейности</w:t>
            </w:r>
          </w:p>
        </w:tc>
        <w:tc>
          <w:tcPr>
            <w:tcW w:w="1390" w:type="dxa"/>
            <w:shd w:val="pct10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909" w:type="dxa"/>
            <w:shd w:val="pct10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Изпълнител/и</w:t>
            </w:r>
          </w:p>
        </w:tc>
        <w:tc>
          <w:tcPr>
            <w:tcW w:w="2275" w:type="dxa"/>
            <w:shd w:val="pct10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Финансиране</w:t>
            </w:r>
          </w:p>
        </w:tc>
      </w:tr>
      <w:tr w:rsidR="00E852D3" w:rsidRPr="00E852D3" w:rsidTr="004678D3">
        <w:trPr>
          <w:jc w:val="center"/>
        </w:trPr>
        <w:tc>
          <w:tcPr>
            <w:tcW w:w="13474" w:type="dxa"/>
            <w:gridSpan w:val="5"/>
            <w:shd w:val="clear" w:color="auto" w:fill="F2F2F2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1. ПОДДЪРЖАНЕ НА ВИСОКО КАЧЕСТВО И ЕФЕКТИВНОСТ В ПРОЦЕСА НА УЧИЛИЩНОТО ОБРАЗОВАНИЕ СЪОБРАЗНО ИНДИВИДУАЛНИТЕ СПОСОБНОСТИ И ПОТРЕБНОСТИ НА УЧЕНИЦИТЕ ЧРЕЗ ПРИВЕЖДАНЕ НА ДЕЙНОСТТА НА УЧИЛИЩЕТО В СЪОТВЕТСТВИЕ С РАЗПОРЕДБИТЕ НА ЗПУО И ДОС: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1.1. Планиране, организация и контрол на дейността на училището</w:t>
            </w: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1.1.1. Изготвяне и актуализация на основните училищни документи в съответствие със ЗПУО и ДОС: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-планове, правилници, училищни учебни планове;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- годишна програма за ЦОУД;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- мерки за подобряване на учебните резултати, програма за превенция на отпадането;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1.1.2. Изграждане на постоянни училищни комисии за планиране и организация на основните направления в дейността на училището.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1.1.3. Кадрова осигуреност на общообразователната и профилираната подготовка:</w:t>
            </w:r>
          </w:p>
          <w:p w:rsidR="00E852D3" w:rsidRPr="00E852D3" w:rsidRDefault="00E852D3" w:rsidP="00E852D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 xml:space="preserve">поддържане и обновяване на банка със заместващи </w:t>
            </w:r>
            <w:r w:rsidRPr="00E852D3">
              <w:rPr>
                <w:rFonts w:ascii="Times New Roman" w:hAnsi="Times New Roman" w:cs="Times New Roman"/>
              </w:rPr>
              <w:lastRenderedPageBreak/>
              <w:t>учители по НП „Без свободен час в училище“;</w:t>
            </w:r>
          </w:p>
          <w:p w:rsidR="00E852D3" w:rsidRPr="00E852D3" w:rsidRDefault="00E852D3" w:rsidP="00E852D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актуализиране на училищната програма за часовете, които не се водят от учители- специалисти по време на заместване на отсъстващия учител.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1.1.4. Поддържане на оптимален за пълноценното осъществяване на дейността на училището състав на непедагогическия персонал.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1.1.5. Разработване на система от критерии и показатели за оценка на дейността на учителите и служителите в училището, обвързана с резултатите и постиженията. Гъвкаво използване на системата за оценяване на постигнатите резултати от труда на педагогическите специалисти за определяне на ДМС на педагогическите специалисти и непедагогическия персонал.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1.1.6. Осъществяване на училищния и държавен план – прием. Разширяване на приема – профили и професии.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1.1.7. Оптимизиране на училищните учебни планове – разширяване кръга на учебните предмети, изучавани в избираемите и факултативните часове.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1.1.8. Осъществяване на ефективен контрол на директора и ЗДАСД съобразно целите на стратегията и на дейностите в процеса на училищното образование и своевременно предприемане на действия за тяхното подобряване.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 xml:space="preserve">1.1.9. Изграждане на училищна система за качество: </w:t>
            </w:r>
          </w:p>
          <w:p w:rsidR="00E852D3" w:rsidRPr="00E852D3" w:rsidRDefault="00E852D3" w:rsidP="00E852D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Разработване на общи и специфични училищни стандарти за качество, свързани с управлението на институцията, повишаване на квалификацията на педагогическите специалисти, система за контрол на качеството, подобряване на училищната среда, възпитание на учениците и училищно партньорство.</w:t>
            </w:r>
          </w:p>
          <w:p w:rsidR="00E852D3" w:rsidRDefault="00E852D3" w:rsidP="00E852D3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Адаптиране на политики за постигането на образователните цели спрямо ЗПУО и стандартите.</w:t>
            </w:r>
          </w:p>
          <w:p w:rsidR="00AE7AFF" w:rsidRPr="006B43CF" w:rsidRDefault="00D643EC" w:rsidP="00D643EC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B43CF">
              <w:rPr>
                <w:rFonts w:ascii="Times New Roman" w:hAnsi="Times New Roman" w:cs="Times New Roman"/>
              </w:rPr>
              <w:t>1.1.10. Средства за стипендии на учениците</w:t>
            </w:r>
            <w:r w:rsidR="00446F5C" w:rsidRPr="006B43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lastRenderedPageBreak/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Директор;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Педагогически специалисти 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237241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3724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1.2. </w:t>
            </w:r>
            <w:r w:rsidRPr="00237241">
              <w:rPr>
                <w:rFonts w:ascii="Times New Roman" w:hAnsi="Times New Roman" w:cs="Times New Roman"/>
                <w:b/>
              </w:rPr>
              <w:t>Осъществяване на привлекателен и мотивиращ процес на образование, възпитание и социализация.</w:t>
            </w:r>
          </w:p>
        </w:tc>
        <w:tc>
          <w:tcPr>
            <w:tcW w:w="5856" w:type="dxa"/>
            <w:shd w:val="clear" w:color="auto" w:fill="auto"/>
          </w:tcPr>
          <w:p w:rsidR="00E852D3" w:rsidRPr="00237241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7241">
              <w:rPr>
                <w:rFonts w:ascii="Times New Roman" w:hAnsi="Times New Roman" w:cs="Times New Roman"/>
              </w:rPr>
              <w:t>1</w:t>
            </w:r>
            <w:r w:rsidRPr="00A879A0">
              <w:rPr>
                <w:rFonts w:ascii="Times New Roman" w:hAnsi="Times New Roman" w:cs="Times New Roman"/>
              </w:rPr>
              <w:t xml:space="preserve">.2.1. Поетапно въвеждане на учебни планове, </w:t>
            </w:r>
            <w:r w:rsidR="00963F95" w:rsidRPr="00A879A0">
              <w:rPr>
                <w:rFonts w:ascii="Times New Roman" w:hAnsi="Times New Roman" w:cs="Times New Roman"/>
              </w:rPr>
              <w:t xml:space="preserve"> иновативен предмет, </w:t>
            </w:r>
            <w:r w:rsidRPr="00A879A0">
              <w:rPr>
                <w:rFonts w:ascii="Times New Roman" w:hAnsi="Times New Roman" w:cs="Times New Roman"/>
              </w:rPr>
              <w:t>организация и провеждане на процеса на образование в съответствие със ЗПУО и преминаване към новата структура на гимназиалното обучение.</w:t>
            </w:r>
          </w:p>
          <w:p w:rsidR="00E852D3" w:rsidRPr="00237241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7241">
              <w:rPr>
                <w:rFonts w:ascii="Times New Roman" w:hAnsi="Times New Roman" w:cs="Times New Roman"/>
              </w:rPr>
              <w:t xml:space="preserve">1.2.2.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      </w:r>
          </w:p>
          <w:p w:rsidR="00E852D3" w:rsidRPr="00237241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7241">
              <w:rPr>
                <w:rFonts w:ascii="Times New Roman" w:hAnsi="Times New Roman" w:cs="Times New Roman"/>
              </w:rPr>
              <w:t>1.2.3. Промяна на стила и методите на работа и ориентиране на обучението към потребностите на отделната личност.</w:t>
            </w:r>
          </w:p>
          <w:p w:rsidR="00E852D3" w:rsidRPr="00237241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7241">
              <w:rPr>
                <w:rFonts w:ascii="Times New Roman" w:hAnsi="Times New Roman" w:cs="Times New Roman"/>
              </w:rPr>
              <w:t>1.2.4. Подкрепа за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</w:t>
            </w:r>
          </w:p>
          <w:p w:rsidR="00E852D3" w:rsidRPr="00237241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7241">
              <w:rPr>
                <w:rFonts w:ascii="Times New Roman" w:hAnsi="Times New Roman" w:cs="Times New Roman"/>
              </w:rPr>
              <w:t>1.2.5. Осъществяване на всеки етап от процеса на училищното образование на ефективна обратна връзка за постигнатите резултати, за отношението на учениците към формите и методите на преподаване, за техните нагласи и мотивация.</w:t>
            </w:r>
          </w:p>
          <w:p w:rsidR="00E852D3" w:rsidRPr="00237241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7241">
              <w:rPr>
                <w:rFonts w:ascii="Times New Roman" w:hAnsi="Times New Roman" w:cs="Times New Roman"/>
              </w:rPr>
              <w:t xml:space="preserve">1.2.6. Осъществяване на разширена и профилирана подготовка и факултативни учебни часове съобразно възможностите на училището и потребностите на учениците. </w:t>
            </w:r>
          </w:p>
          <w:p w:rsidR="00E852D3" w:rsidRPr="00237241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7241">
              <w:rPr>
                <w:rFonts w:ascii="Times New Roman" w:hAnsi="Times New Roman" w:cs="Times New Roman"/>
              </w:rPr>
              <w:t>1.2.7. Издигане равнището на функционалната грамотност (четивна, математическа, по природни науки) за постигане на умения за успяване.</w:t>
            </w:r>
          </w:p>
          <w:p w:rsidR="00AE7AFF" w:rsidRPr="00237241" w:rsidRDefault="00AE7AFF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37241">
              <w:rPr>
                <w:rFonts w:ascii="Times New Roman" w:hAnsi="Times New Roman" w:cs="Times New Roman"/>
                <w:lang w:val="en-US"/>
              </w:rPr>
              <w:t xml:space="preserve">1.2.8. </w:t>
            </w:r>
            <w:r w:rsidRPr="00237241">
              <w:rPr>
                <w:rFonts w:ascii="Times New Roman" w:hAnsi="Times New Roman" w:cs="Times New Roman"/>
              </w:rPr>
              <w:t xml:space="preserve">Използване на възможностите на </w:t>
            </w:r>
            <w:r w:rsidRPr="00237241">
              <w:rPr>
                <w:rFonts w:ascii="Times New Roman" w:hAnsi="Times New Roman" w:cs="Times New Roman"/>
                <w:lang w:val="en-US"/>
              </w:rPr>
              <w:t xml:space="preserve">STEM </w:t>
            </w:r>
            <w:r w:rsidRPr="00237241">
              <w:rPr>
                <w:rFonts w:ascii="Times New Roman" w:hAnsi="Times New Roman" w:cs="Times New Roman"/>
              </w:rPr>
              <w:t>център и прилагане на новия предмет – Виртуална биология.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постоянно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Директор;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Педагогически специалисти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7D16F6" w:rsidRDefault="00E852D3" w:rsidP="00234B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16F6">
              <w:rPr>
                <w:rFonts w:ascii="Times New Roman" w:hAnsi="Times New Roman" w:cs="Times New Roman"/>
                <w:b/>
                <w:bCs/>
              </w:rPr>
              <w:t xml:space="preserve">1.3. Осъществяване на обучение по </w:t>
            </w:r>
            <w:r w:rsidR="00234BC3">
              <w:rPr>
                <w:rFonts w:ascii="Times New Roman" w:hAnsi="Times New Roman" w:cs="Times New Roman"/>
                <w:b/>
                <w:bCs/>
              </w:rPr>
              <w:t xml:space="preserve">учебни планове за </w:t>
            </w:r>
            <w:r w:rsidR="00234BC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профили, </w:t>
            </w:r>
            <w:r w:rsidRPr="007D16F6">
              <w:rPr>
                <w:rFonts w:ascii="Times New Roman" w:hAnsi="Times New Roman" w:cs="Times New Roman"/>
                <w:b/>
                <w:bCs/>
              </w:rPr>
              <w:t>съобразно потребностите и интересите на учениците и възможностите на училищната институция.</w:t>
            </w:r>
          </w:p>
        </w:tc>
        <w:tc>
          <w:tcPr>
            <w:tcW w:w="5856" w:type="dxa"/>
            <w:shd w:val="clear" w:color="auto" w:fill="auto"/>
          </w:tcPr>
          <w:p w:rsidR="00E852D3" w:rsidRPr="007D16F6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F6">
              <w:rPr>
                <w:rFonts w:ascii="Times New Roman" w:hAnsi="Times New Roman" w:cs="Times New Roman"/>
              </w:rPr>
              <w:lastRenderedPageBreak/>
              <w:t>1.3.1. Изготвяне на предложение за държавен план-прием:</w:t>
            </w:r>
          </w:p>
          <w:p w:rsidR="007D16F6" w:rsidRPr="00997546" w:rsidRDefault="007D16F6" w:rsidP="007D16F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7546">
              <w:rPr>
                <w:rFonts w:ascii="Times New Roman" w:hAnsi="Times New Roman" w:cs="Times New Roman"/>
              </w:rPr>
              <w:t xml:space="preserve">Рамков учебен план за профилирано образование с интензивно изучаване на чужд език с профил </w:t>
            </w:r>
            <w:r w:rsidRPr="00997546">
              <w:rPr>
                <w:rFonts w:ascii="Times New Roman" w:hAnsi="Times New Roman" w:cs="Times New Roman"/>
              </w:rPr>
              <w:lastRenderedPageBreak/>
              <w:t>„Софтуерни и хардуерни науки“.</w:t>
            </w:r>
          </w:p>
          <w:p w:rsidR="00E852D3" w:rsidRPr="007D16F6" w:rsidRDefault="00E852D3" w:rsidP="00E852D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7546">
              <w:rPr>
                <w:rFonts w:ascii="Times New Roman" w:hAnsi="Times New Roman" w:cs="Times New Roman"/>
              </w:rPr>
              <w:t xml:space="preserve">Рамков учебен план за професионално образование с </w:t>
            </w:r>
            <w:r w:rsidR="0095603A" w:rsidRPr="00997546">
              <w:rPr>
                <w:rFonts w:ascii="Times New Roman" w:hAnsi="Times New Roman" w:cs="Times New Roman"/>
              </w:rPr>
              <w:t>интензивно изучаване на език</w:t>
            </w:r>
            <w:r w:rsidR="007D16F6" w:rsidRPr="00997546">
              <w:rPr>
                <w:rFonts w:ascii="Times New Roman" w:hAnsi="Times New Roman" w:cs="Times New Roman"/>
              </w:rPr>
              <w:t xml:space="preserve"> с </w:t>
            </w:r>
            <w:r w:rsidRPr="00997546">
              <w:rPr>
                <w:rFonts w:ascii="Times New Roman" w:hAnsi="Times New Roman" w:cs="Times New Roman"/>
              </w:rPr>
              <w:t xml:space="preserve">насоченост на обучението </w:t>
            </w:r>
            <w:r w:rsidR="007D16F6" w:rsidRPr="00997546">
              <w:rPr>
                <w:rFonts w:ascii="Times New Roman" w:hAnsi="Times New Roman" w:cs="Times New Roman"/>
              </w:rPr>
              <w:t>на музика</w:t>
            </w:r>
            <w:r w:rsidR="00F170F1">
              <w:rPr>
                <w:rFonts w:ascii="Times New Roman" w:hAnsi="Times New Roman" w:cs="Times New Roman"/>
              </w:rPr>
              <w:t xml:space="preserve"> или изобразит</w:t>
            </w:r>
            <w:r w:rsidR="007D16F6" w:rsidRPr="007D16F6">
              <w:rPr>
                <w:rFonts w:ascii="Times New Roman" w:hAnsi="Times New Roman" w:cs="Times New Roman"/>
              </w:rPr>
              <w:t>елно изкуство с профил „</w:t>
            </w:r>
            <w:r w:rsidR="00F170F1">
              <w:rPr>
                <w:rFonts w:ascii="Times New Roman" w:hAnsi="Times New Roman" w:cs="Times New Roman"/>
              </w:rPr>
              <w:t>Музика</w:t>
            </w:r>
            <w:r w:rsidR="007D16F6" w:rsidRPr="007D16F6">
              <w:rPr>
                <w:rFonts w:ascii="Times New Roman" w:hAnsi="Times New Roman" w:cs="Times New Roman"/>
              </w:rPr>
              <w:t>“</w:t>
            </w:r>
            <w:r w:rsidR="00F170F1">
              <w:rPr>
                <w:rFonts w:ascii="Times New Roman" w:hAnsi="Times New Roman" w:cs="Times New Roman"/>
              </w:rPr>
              <w:t xml:space="preserve"> и „Изобразително изкуство“</w:t>
            </w:r>
            <w:r w:rsidR="007D16F6" w:rsidRPr="007D16F6">
              <w:rPr>
                <w:rFonts w:ascii="Times New Roman" w:hAnsi="Times New Roman" w:cs="Times New Roman"/>
              </w:rPr>
              <w:t>.</w:t>
            </w:r>
          </w:p>
          <w:p w:rsidR="00E852D3" w:rsidRPr="007D16F6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16F6">
              <w:rPr>
                <w:rFonts w:ascii="Times New Roman" w:hAnsi="Times New Roman" w:cs="Times New Roman"/>
              </w:rPr>
              <w:t xml:space="preserve">1.3.2. Научно осигуряване на профилираната </w:t>
            </w:r>
            <w:bookmarkStart w:id="0" w:name="_GoBack"/>
            <w:bookmarkEnd w:id="0"/>
            <w:r w:rsidRPr="007D16F6">
              <w:rPr>
                <w:rFonts w:ascii="Times New Roman" w:hAnsi="Times New Roman" w:cs="Times New Roman"/>
              </w:rPr>
              <w:t>подготовка с учебна документация, нови учебници и помагала.</w:t>
            </w:r>
          </w:p>
          <w:p w:rsidR="00E852D3" w:rsidRPr="007D16F6" w:rsidRDefault="00E852D3" w:rsidP="002F25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D16F6">
              <w:rPr>
                <w:rFonts w:ascii="Times New Roman" w:hAnsi="Times New Roman" w:cs="Times New Roman"/>
              </w:rPr>
              <w:t>1.3.3. Разработване на критерии и показатели за оценяване качеството на проф</w:t>
            </w:r>
            <w:r w:rsidR="002F257F">
              <w:rPr>
                <w:rFonts w:ascii="Times New Roman" w:hAnsi="Times New Roman" w:cs="Times New Roman"/>
              </w:rPr>
              <w:t>илираната</w:t>
            </w:r>
            <w:r w:rsidRPr="007D16F6">
              <w:rPr>
                <w:rFonts w:ascii="Times New Roman" w:hAnsi="Times New Roman" w:cs="Times New Roman"/>
              </w:rPr>
              <w:t xml:space="preserve"> подготовка.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lastRenderedPageBreak/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Директор; 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Педагогически специалисти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</w:t>
            </w:r>
          </w:p>
        </w:tc>
      </w:tr>
      <w:tr w:rsidR="00E852D3" w:rsidRPr="00E852D3" w:rsidTr="004678D3">
        <w:trPr>
          <w:jc w:val="center"/>
        </w:trPr>
        <w:tc>
          <w:tcPr>
            <w:tcW w:w="13474" w:type="dxa"/>
            <w:gridSpan w:val="5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2.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2.1. Възпитание в патриотизъм и национално самосъзнание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FD7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2.1.1. Насоченост на обучението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</w:t>
            </w:r>
          </w:p>
          <w:p w:rsidR="00E852D3" w:rsidRPr="00E852D3" w:rsidRDefault="00E852D3" w:rsidP="00FD7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2.1.2. Целенасочена работа по класове, съобразена с възрастта на учениците и особеностите в тяхното развитие и интереси.</w:t>
            </w:r>
          </w:p>
          <w:p w:rsidR="00E852D3" w:rsidRPr="00E852D3" w:rsidRDefault="00E852D3" w:rsidP="00FD7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2.1.3. Реализиране на дейности за повишаване информираността на учениците по въпроси като:</w:t>
            </w:r>
          </w:p>
          <w:p w:rsidR="00E852D3" w:rsidRPr="00E852D3" w:rsidRDefault="00E852D3" w:rsidP="00FD70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 xml:space="preserve">функциите на институции и управленски структури </w:t>
            </w:r>
            <w:r w:rsidRPr="00E852D3">
              <w:rPr>
                <w:rFonts w:ascii="Times New Roman" w:hAnsi="Times New Roman" w:cs="Times New Roman"/>
                <w:i/>
              </w:rPr>
              <w:t>(съд, полиция, общинска /областна администрация и др.)</w:t>
            </w:r>
            <w:r w:rsidRPr="00E852D3">
              <w:rPr>
                <w:rFonts w:ascii="Times New Roman" w:hAnsi="Times New Roman" w:cs="Times New Roman"/>
              </w:rPr>
              <w:t>.</w:t>
            </w:r>
          </w:p>
          <w:p w:rsidR="00E852D3" w:rsidRPr="00E852D3" w:rsidRDefault="00E852D3" w:rsidP="00FD70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правата на човека, дискриминацията, равнопоставеността на половете;</w:t>
            </w:r>
          </w:p>
          <w:p w:rsidR="00E852D3" w:rsidRPr="00E852D3" w:rsidRDefault="00E852D3" w:rsidP="00FD70C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здравна култура и здравословен начин на живот.</w:t>
            </w:r>
          </w:p>
          <w:p w:rsidR="00E852D3" w:rsidRPr="00E852D3" w:rsidRDefault="00E852D3" w:rsidP="00FD7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2.1.4. Участие в организацията и провеждането на училищни дейности и кампании, свързани с исторически събития или обществено значими инициативи.</w:t>
            </w:r>
          </w:p>
          <w:p w:rsid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2.1.5. Участие в кампании по актуални теми, свързани с политиките на ЕС.</w:t>
            </w:r>
          </w:p>
          <w:p w:rsidR="00F9770A" w:rsidRPr="00E852D3" w:rsidRDefault="00F9770A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  <w:r w:rsidRPr="00E852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Участие на училищен гвардейски отряд в училищни, </w:t>
            </w:r>
            <w:r>
              <w:rPr>
                <w:rFonts w:ascii="Times New Roman" w:hAnsi="Times New Roman" w:cs="Times New Roman"/>
              </w:rPr>
              <w:lastRenderedPageBreak/>
              <w:t>общински празници и дейности.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Директор;</w:t>
            </w:r>
          </w:p>
          <w:p w:rsid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Педагогически специалисти</w:t>
            </w:r>
          </w:p>
          <w:p w:rsidR="006B0CD1" w:rsidRPr="00E852D3" w:rsidRDefault="006B0CD1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 съветник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МОН.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2.2. Утвърждаване на ученическото самоуправление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2.2.1. Повишаване ролята на съветите на класа и Ученическия парламент при организиране и осъществяване дейността на училището.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2.2.2. Участие на представители на ученическата общност при обсъждане на проблеми и вземане на управленски решения, както и при отчитане на резултатите от образователния процес.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Директор; 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Педагогически съветник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Класни ръководители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2.3. Екологична култура и навици за здравословен начин на живот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2.3.1. Целенасочена работа (Програма за здравно образование, спортно-туристически календар), насочена към комплексно здравно образование чрез интерактивни дейности и занимания в часовете на класа, посветени на превенцията на тютюнопушенето, наркоманиите и злоупотребата с алкохол, активна спортна и туристическа дейност.</w:t>
            </w:r>
          </w:p>
          <w:p w:rsidR="00E852D3" w:rsidRPr="00E852D3" w:rsidRDefault="00957B37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  <w:r w:rsidR="00E852D3" w:rsidRPr="00E852D3">
              <w:rPr>
                <w:rFonts w:ascii="Times New Roman" w:hAnsi="Times New Roman" w:cs="Times New Roman"/>
              </w:rPr>
              <w:t xml:space="preserve">. Обучения за: 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безопасност на движението;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действия при бедствия, аварии, катастрофи и пожари;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начално военно обучение в IX и X клас;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поведение при кризи и екстремни ситуации.</w:t>
            </w:r>
          </w:p>
          <w:p w:rsidR="00E852D3" w:rsidRPr="00E852D3" w:rsidRDefault="00957B37" w:rsidP="00EE49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7AFF">
              <w:rPr>
                <w:rFonts w:ascii="Times New Roman" w:hAnsi="Times New Roman" w:cs="Times New Roman"/>
              </w:rPr>
              <w:t>.3.3</w:t>
            </w:r>
            <w:r w:rsidR="00E852D3" w:rsidRPr="00E852D3">
              <w:rPr>
                <w:rFonts w:ascii="Times New Roman" w:hAnsi="Times New Roman" w:cs="Times New Roman"/>
              </w:rPr>
              <w:t xml:space="preserve">. </w:t>
            </w:r>
            <w:r w:rsidR="00EE4939" w:rsidRPr="00FF3ADF">
              <w:rPr>
                <w:rFonts w:ascii="Times New Roman" w:hAnsi="Times New Roman" w:cs="Times New Roman"/>
              </w:rPr>
              <w:t xml:space="preserve">Разработване и реализиране </w:t>
            </w:r>
            <w:r w:rsidR="00E852D3" w:rsidRPr="00FF3ADF">
              <w:rPr>
                <w:rFonts w:ascii="Times New Roman" w:hAnsi="Times New Roman" w:cs="Times New Roman"/>
              </w:rPr>
              <w:t>на</w:t>
            </w:r>
            <w:r w:rsidR="00E852D3" w:rsidRPr="00E852D3">
              <w:rPr>
                <w:rFonts w:ascii="Times New Roman" w:hAnsi="Times New Roman" w:cs="Times New Roman"/>
              </w:rPr>
              <w:t xml:space="preserve"> училищни проекти за подпомагане на </w:t>
            </w:r>
            <w:r w:rsidR="00E852D3" w:rsidRPr="006B0CD1">
              <w:rPr>
                <w:rFonts w:ascii="Times New Roman" w:hAnsi="Times New Roman" w:cs="Times New Roman"/>
              </w:rPr>
              <w:t>физическото възпитание и спорта</w:t>
            </w:r>
            <w:r w:rsidR="006B0CD1" w:rsidRPr="006B0CD1">
              <w:rPr>
                <w:rFonts w:ascii="Times New Roman" w:hAnsi="Times New Roman" w:cs="Times New Roman"/>
              </w:rPr>
              <w:t>,</w:t>
            </w:r>
            <w:r w:rsidR="006B0CD1">
              <w:rPr>
                <w:rFonts w:ascii="Times New Roman" w:hAnsi="Times New Roman" w:cs="Times New Roman"/>
              </w:rPr>
              <w:t xml:space="preserve"> екологичната и здравна култура</w:t>
            </w:r>
            <w:r w:rsidR="00E852D3" w:rsidRPr="00E852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ежегодно </w:t>
            </w:r>
          </w:p>
        </w:tc>
        <w:tc>
          <w:tcPr>
            <w:tcW w:w="1909" w:type="dxa"/>
            <w:shd w:val="clear" w:color="auto" w:fill="auto"/>
          </w:tcPr>
          <w:p w:rsid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Учители </w:t>
            </w:r>
          </w:p>
          <w:p w:rsidR="006B0CD1" w:rsidRDefault="006B0CD1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 съветник</w:t>
            </w:r>
          </w:p>
          <w:p w:rsidR="006B0CD1" w:rsidRDefault="006B0CD1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Медицинско лице</w:t>
            </w:r>
          </w:p>
          <w:p w:rsidR="005B2D26" w:rsidRPr="00E852D3" w:rsidRDefault="005B2D26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ДПС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2.4. Превенция на агресията и негативните прояви сред учениците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2.4.1. Провеждане на училищна политика и разработване на програма за превенция на агресията и негативните прояви сред учениците.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2.4.2. Подобряване на уменията на работещите в училището за адекватна реакция при предотвратяване на случаи на агресия и насилие в училищна среда.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 xml:space="preserve">2.4.3. Изработване и приемане на правила за предотвратяване и решаване на конфликти. 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Педагогически съветник;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Класни ръководители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МОН.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2.5. Подкрепа за личностното развитие на учениците</w:t>
            </w: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2.5.1. Сформиране на екипи за подкрепа за личностното развитие на учениците, за които са идентифицирани: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обучителните трудности и риск от отпадане от училище: ранно оценяване на риска и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училище;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ученици със СОП: осигуряване на архитектурен, информационен и комуникационен достъп в училището;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 xml:space="preserve">изявени дарби: осигуряване на условия за развитие и изява на таланта. 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2.5.2. Откриване и проследяване на развитието на ученици с изявен дарби, изготвяне на база данни и създаване на условия за тяхната изява на училищно и извънучилищно ниво.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2.5.3. Мотивиране на учителите и създаване на условия за работа с ученици с изявен</w:t>
            </w:r>
            <w:r w:rsidR="00DC49C3">
              <w:rPr>
                <w:rFonts w:ascii="Times New Roman" w:hAnsi="Times New Roman" w:cs="Times New Roman"/>
              </w:rPr>
              <w:t>и</w:t>
            </w:r>
            <w:r w:rsidRPr="00E852D3">
              <w:rPr>
                <w:rFonts w:ascii="Times New Roman" w:hAnsi="Times New Roman" w:cs="Times New Roman"/>
              </w:rPr>
              <w:t xml:space="preserve"> дарби чрез допълнително материално стимулиране и факултативни форми.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2.5.4. Изготвяне на програма за превенция на отпадането и/или преждевременното напускане на училище, която да съдържа:</w:t>
            </w:r>
          </w:p>
          <w:p w:rsidR="00E852D3" w:rsidRPr="00E852D3" w:rsidRDefault="00E852D3" w:rsidP="00E852D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мерки за превенция и ограничаване на отпадането;</w:t>
            </w:r>
          </w:p>
          <w:p w:rsidR="00DC49C3" w:rsidRDefault="00E852D3" w:rsidP="00DC49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действия за интервенция при отпадане и/или преждевременното напускане на училище.</w:t>
            </w:r>
          </w:p>
          <w:p w:rsidR="006B0CD1" w:rsidRDefault="006B0CD1" w:rsidP="006B0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0CD1" w:rsidRPr="007D16F6" w:rsidRDefault="006B0CD1" w:rsidP="006B0C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Директор; 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Педагогически съветник;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Класни ръководители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13474" w:type="dxa"/>
            <w:gridSpan w:val="5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3. УЧИЛИЩЕТО – ЖЕЛАНО МЯСТО ЗА ОБУЧЕНИЕ, ИЗЯВА И ПОДКРЕПА ЗА ЛИЧНОСТНОТО РАЗВИТИЕ НА УЧЕНИЦИТЕ.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3.1. Извънкласни и извънучилищни форми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3.1.1. Организира</w:t>
            </w:r>
            <w:r w:rsidR="00957B37">
              <w:rPr>
                <w:rFonts w:ascii="Times New Roman" w:hAnsi="Times New Roman" w:cs="Times New Roman"/>
              </w:rPr>
              <w:t xml:space="preserve">не на учениците в извънкласни </w:t>
            </w:r>
            <w:r w:rsidRPr="00E852D3">
              <w:rPr>
                <w:rFonts w:ascii="Times New Roman" w:hAnsi="Times New Roman" w:cs="Times New Roman"/>
              </w:rPr>
              <w:t>форми, стимулиращи техните интереси, та</w:t>
            </w:r>
            <w:r w:rsidR="00957B37">
              <w:rPr>
                <w:rFonts w:ascii="Times New Roman" w:hAnsi="Times New Roman" w:cs="Times New Roman"/>
              </w:rPr>
              <w:t xml:space="preserve">ланти и творчески способности – </w:t>
            </w:r>
            <w:r w:rsidR="00AE7AFF">
              <w:rPr>
                <w:rFonts w:ascii="Times New Roman" w:hAnsi="Times New Roman" w:cs="Times New Roman"/>
              </w:rPr>
              <w:t xml:space="preserve"> по </w:t>
            </w:r>
            <w:r w:rsidR="00A3798E" w:rsidRPr="00DC49C3">
              <w:rPr>
                <w:rFonts w:ascii="Times New Roman" w:hAnsi="Times New Roman" w:cs="Times New Roman"/>
              </w:rPr>
              <w:t>Занимания по интереси</w:t>
            </w:r>
            <w:r w:rsidR="00A3798E">
              <w:rPr>
                <w:rFonts w:ascii="Times New Roman" w:hAnsi="Times New Roman" w:cs="Times New Roman"/>
              </w:rPr>
              <w:t xml:space="preserve"> по Наредба за</w:t>
            </w:r>
            <w:r w:rsidR="00A3798E" w:rsidRPr="00DC49C3">
              <w:rPr>
                <w:rFonts w:ascii="Times New Roman" w:hAnsi="Times New Roman" w:cs="Times New Roman"/>
              </w:rPr>
              <w:t xml:space="preserve"> Приобщаващо образовани</w:t>
            </w:r>
            <w:r w:rsidR="00A3798E">
              <w:rPr>
                <w:rFonts w:ascii="Times New Roman" w:hAnsi="Times New Roman" w:cs="Times New Roman"/>
              </w:rPr>
              <w:t>е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 xml:space="preserve">3.1.2. Участие на учениците при разработване и реализиране </w:t>
            </w:r>
            <w:r w:rsidRPr="00E852D3">
              <w:rPr>
                <w:rFonts w:ascii="Times New Roman" w:hAnsi="Times New Roman" w:cs="Times New Roman"/>
              </w:rPr>
              <w:lastRenderedPageBreak/>
              <w:t>на проекти по национални и европейски програми за развитие на извънкласната дейност.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3.1.3. Участие на ученици и ученически отбори в състезания, конкурси, олимпиади.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3.1.4. Участие на учениците в организацията и провеждането на училищни празници и активности.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852D3">
              <w:rPr>
                <w:rFonts w:ascii="Times New Roman" w:hAnsi="Times New Roman" w:cs="Times New Roman"/>
              </w:rPr>
              <w:t>3.1.5. Предоставяне на свободен достъп на училищната база за провеждане на различни видове дейност.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724780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Учители</w:t>
            </w:r>
            <w:r w:rsidR="00E852D3" w:rsidRPr="00E852D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3.2. Създаване и поддържане на благоприятна среда за обучение и развитие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3.2.1. Осигуряване на здравословни и безопасни условия на обучение и труд.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3.2.2. Подходящо интериорно оформление на учебните помещения.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3.2.3. Създаване на благоприятна и толерантна атмосфера на общуване, доверие и взаимопомощ.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3.2.4. Подкрепа на инициативността и творческата активност.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3.2.5.</w:t>
            </w:r>
            <w:r w:rsidRPr="00E852D3">
              <w:rPr>
                <w:rFonts w:ascii="Times New Roman" w:hAnsi="Times New Roman" w:cs="Times New Roman"/>
                <w:b/>
              </w:rPr>
              <w:t xml:space="preserve"> </w:t>
            </w:r>
            <w:r w:rsidRPr="00E852D3">
              <w:rPr>
                <w:rFonts w:ascii="Times New Roman" w:hAnsi="Times New Roman" w:cs="Times New Roman"/>
              </w:rPr>
              <w:t>Целенасочена</w:t>
            </w:r>
            <w:r w:rsidRPr="00E852D3">
              <w:rPr>
                <w:rFonts w:ascii="Times New Roman" w:hAnsi="Times New Roman" w:cs="Times New Roman"/>
                <w:b/>
              </w:rPr>
              <w:t xml:space="preserve"> </w:t>
            </w:r>
            <w:r w:rsidRPr="00E852D3">
              <w:rPr>
                <w:rFonts w:ascii="Times New Roman" w:hAnsi="Times New Roman" w:cs="Times New Roman"/>
              </w:rPr>
              <w:t>училищна политика за превенция на отпадането и/или преждевременното напускане на училище спрямо ученици в риск:</w:t>
            </w:r>
          </w:p>
          <w:p w:rsidR="00E852D3" w:rsidRPr="00E852D3" w:rsidRDefault="00E852D3" w:rsidP="00E852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подкрепа за преодоляване на обучителни трудности – допълнителна работа и консултации, преодоляване на обучителни затруднения;</w:t>
            </w:r>
          </w:p>
          <w:p w:rsidR="00E852D3" w:rsidRPr="00E852D3" w:rsidRDefault="00E852D3" w:rsidP="00E852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контрол на отсъствията от училище;</w:t>
            </w:r>
          </w:p>
          <w:p w:rsidR="00E852D3" w:rsidRPr="00E852D3" w:rsidRDefault="00E852D3" w:rsidP="00E852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2D3">
              <w:rPr>
                <w:rFonts w:ascii="Times New Roman" w:hAnsi="Times New Roman" w:cs="Times New Roman"/>
              </w:rPr>
              <w:t>своевременна индивидуална интервенция спрямо учениците в риск с цел мотивиране и преодоляване на риска от отпадане.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743171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Директор;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Педагогическите специалисти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3.3. Обновяване и обогатяване на материалната база</w:t>
            </w:r>
          </w:p>
        </w:tc>
        <w:tc>
          <w:tcPr>
            <w:tcW w:w="5856" w:type="dxa"/>
            <w:shd w:val="clear" w:color="auto" w:fill="auto"/>
          </w:tcPr>
          <w:p w:rsidR="00E852D3" w:rsidRPr="00E852D3" w:rsidRDefault="00D643EC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  <w:r w:rsidR="00E852D3" w:rsidRPr="00E852D3">
              <w:rPr>
                <w:rFonts w:ascii="Times New Roman" w:hAnsi="Times New Roman" w:cs="Times New Roman"/>
              </w:rPr>
              <w:t>. Поддръжка и текущ ремонт на учебните и помощните помещения.</w:t>
            </w:r>
          </w:p>
          <w:p w:rsidR="00E852D3" w:rsidRPr="00E852D3" w:rsidRDefault="00D643EC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  <w:r w:rsidR="00E852D3" w:rsidRPr="00E852D3">
              <w:rPr>
                <w:rFonts w:ascii="Times New Roman" w:hAnsi="Times New Roman" w:cs="Times New Roman"/>
              </w:rPr>
              <w:t>. Поддръжка на системата за постоянно видеонаблюдение и спазване на пропускателния режим.</w:t>
            </w:r>
          </w:p>
          <w:p w:rsidR="00E852D3" w:rsidRPr="00E852D3" w:rsidRDefault="00D643EC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  <w:r w:rsidR="00E852D3" w:rsidRPr="00E852D3">
              <w:rPr>
                <w:rFonts w:ascii="Times New Roman" w:hAnsi="Times New Roman" w:cs="Times New Roman"/>
              </w:rPr>
              <w:t>. Поддръжка и поетапно обновяване на компютърната и комуникационната техника.</w:t>
            </w:r>
          </w:p>
          <w:p w:rsidR="00E852D3" w:rsidRPr="00E852D3" w:rsidRDefault="00D643EC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3.3.4</w:t>
            </w:r>
            <w:r w:rsidR="00E852D3" w:rsidRPr="00E852D3">
              <w:rPr>
                <w:rFonts w:ascii="Times New Roman" w:hAnsi="Times New Roman" w:cs="Times New Roman"/>
              </w:rPr>
              <w:t>. Осигуряване на ресурси за е-обучение, използване на електронни образователни ресурси.</w:t>
            </w:r>
          </w:p>
        </w:tc>
        <w:tc>
          <w:tcPr>
            <w:tcW w:w="1390" w:type="dxa"/>
            <w:shd w:val="clear" w:color="auto" w:fill="auto"/>
          </w:tcPr>
          <w:p w:rsid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lastRenderedPageBreak/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E852D3" w:rsidRPr="00E852D3" w:rsidRDefault="00747AEA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Учители ИТ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МОН, дарения, средства от наеми</w:t>
            </w:r>
          </w:p>
        </w:tc>
      </w:tr>
      <w:tr w:rsidR="00E852D3" w:rsidRPr="00E852D3" w:rsidTr="004678D3">
        <w:trPr>
          <w:jc w:val="center"/>
        </w:trPr>
        <w:tc>
          <w:tcPr>
            <w:tcW w:w="13474" w:type="dxa"/>
            <w:gridSpan w:val="5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4. ПОВИШАВАНЕ НА ПРОФЕСИОНАЛНАТА КОМПЕТЕНТНОСТ И КВАЛИФИКАЦИЯ НА ПЕДАГОГИЧЕСКИТЕ СПЕЦИАЛИСТИ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4.</w:t>
            </w:r>
            <w:r w:rsidR="00D643EC">
              <w:rPr>
                <w:rFonts w:ascii="Times New Roman" w:hAnsi="Times New Roman" w:cs="Times New Roman"/>
                <w:b/>
                <w:bCs/>
              </w:rPr>
              <w:t>1.</w:t>
            </w:r>
            <w:r w:rsidRPr="00E852D3">
              <w:rPr>
                <w:rFonts w:ascii="Times New Roman" w:hAnsi="Times New Roman" w:cs="Times New Roman"/>
                <w:b/>
                <w:bCs/>
              </w:rPr>
              <w:t xml:space="preserve"> Квалификация на педагогическите кадри</w:t>
            </w:r>
          </w:p>
        </w:tc>
        <w:tc>
          <w:tcPr>
            <w:tcW w:w="5856" w:type="dxa"/>
            <w:shd w:val="clear" w:color="auto" w:fill="auto"/>
          </w:tcPr>
          <w:p w:rsidR="00D643EC" w:rsidRDefault="00E852D3" w:rsidP="006B0C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0CD1">
              <w:rPr>
                <w:rFonts w:ascii="Times New Roman" w:hAnsi="Times New Roman" w:cs="Times New Roman"/>
              </w:rPr>
              <w:t>4.</w:t>
            </w:r>
            <w:r w:rsidR="00D643EC" w:rsidRPr="006B0CD1">
              <w:rPr>
                <w:rFonts w:ascii="Times New Roman" w:hAnsi="Times New Roman" w:cs="Times New Roman"/>
              </w:rPr>
              <w:t>1.</w:t>
            </w:r>
            <w:r w:rsidRPr="006B0CD1">
              <w:rPr>
                <w:rFonts w:ascii="Times New Roman" w:hAnsi="Times New Roman" w:cs="Times New Roman"/>
              </w:rPr>
              <w:t>1. Изграждане на професионалния профил на педагогическите специалисти като съвкупност от знания, умения и отношения съгласно</w:t>
            </w:r>
            <w:r w:rsidR="006B0CD1" w:rsidRPr="006B0CD1">
              <w:rPr>
                <w:rFonts w:ascii="Times New Roman" w:hAnsi="Times New Roman" w:cs="Times New Roman"/>
              </w:rPr>
              <w:t xml:space="preserve"> Наредба № 15 от 22.07.2019</w:t>
            </w:r>
            <w:r w:rsidRPr="006B0CD1">
              <w:rPr>
                <w:rFonts w:ascii="Times New Roman" w:hAnsi="Times New Roman" w:cs="Times New Roman"/>
              </w:rPr>
              <w:t xml:space="preserve"> г. за статута и професионалното развитие на учителите, директорите и другите педагогически специалисти.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4.</w:t>
            </w:r>
            <w:r w:rsidR="00D643EC">
              <w:rPr>
                <w:rFonts w:ascii="Times New Roman" w:hAnsi="Times New Roman" w:cs="Times New Roman"/>
              </w:rPr>
              <w:t>1.</w:t>
            </w:r>
            <w:r w:rsidRPr="00E852D3">
              <w:rPr>
                <w:rFonts w:ascii="Times New Roman" w:hAnsi="Times New Roman" w:cs="Times New Roman"/>
              </w:rPr>
              <w:t>2. Осигуряване на условия и възможности за усъвършенстване и обогатяване на компетентностите на педагогическите специалисти за ефективно изпълнение на изискванията на изпълняваната работа и за кариерно развитие чрез въвеждаща и продължаваща квалификация в зависимост от потребностите, целите и съдържанието на обученията:</w:t>
            </w:r>
          </w:p>
          <w:p w:rsidR="00E852D3" w:rsidRPr="00E852D3" w:rsidRDefault="00E852D3" w:rsidP="00E852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вътрешноинституционална квалификационна дейност – не по-малко от 16 академични часа годишно за всеки педагогически специалист;</w:t>
            </w:r>
          </w:p>
          <w:p w:rsidR="00E852D3" w:rsidRPr="00E852D3" w:rsidRDefault="00E852D3" w:rsidP="00E852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участие в квалификационни форми на специализирани обслужващи звена, висши училища и научни и обучителни организации, по-малко от 48 академични часа за период на атестиране за всеки педагогически специалист.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4.</w:t>
            </w:r>
            <w:r w:rsidR="00D643EC">
              <w:rPr>
                <w:rFonts w:ascii="Times New Roman" w:hAnsi="Times New Roman" w:cs="Times New Roman"/>
              </w:rPr>
              <w:t>1.</w:t>
            </w:r>
            <w:r w:rsidRPr="00E852D3">
              <w:rPr>
                <w:rFonts w:ascii="Times New Roman" w:hAnsi="Times New Roman" w:cs="Times New Roman"/>
              </w:rPr>
              <w:t>3. Подготовка на процедура за атестиране на педагогическите специалисти.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4.</w:t>
            </w:r>
            <w:r w:rsidR="00D643EC">
              <w:rPr>
                <w:rFonts w:ascii="Times New Roman" w:hAnsi="Times New Roman" w:cs="Times New Roman"/>
              </w:rPr>
              <w:t>1.</w:t>
            </w:r>
            <w:r w:rsidRPr="00E852D3">
              <w:rPr>
                <w:rFonts w:ascii="Times New Roman" w:hAnsi="Times New Roman" w:cs="Times New Roman"/>
              </w:rPr>
              <w:t>4. Мотивиране на учителите за придобиване на по-висока ПКС, като едно от основанията за по-бързо кариерно развитие.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4.</w:t>
            </w:r>
            <w:r w:rsidR="00D643EC">
              <w:rPr>
                <w:rFonts w:ascii="Times New Roman" w:hAnsi="Times New Roman" w:cs="Times New Roman"/>
              </w:rPr>
              <w:t>1.</w:t>
            </w:r>
            <w:r w:rsidRPr="00E852D3">
              <w:rPr>
                <w:rFonts w:ascii="Times New Roman" w:hAnsi="Times New Roman" w:cs="Times New Roman"/>
              </w:rPr>
              <w:t xml:space="preserve">5. Кариерно развитие: процес на усъвършенстване на компетентности при последователно заемане на учителски или възпитателски длъжности или при придобиване на </w:t>
            </w:r>
            <w:r w:rsidRPr="00E852D3">
              <w:rPr>
                <w:rFonts w:ascii="Times New Roman" w:hAnsi="Times New Roman" w:cs="Times New Roman"/>
              </w:rPr>
              <w:lastRenderedPageBreak/>
              <w:t>степени с цел повишаване качеството и ефективността на образованието.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lastRenderedPageBreak/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Директор;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Учители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13474" w:type="dxa"/>
            <w:gridSpan w:val="5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5. ВЗАИМОДЕЙСТВИЯ С РОДИТЕЛИ, ИНСТИТУЦИИ И СТРУКТУРИ, РАБОТЕЩИ В ОБЛАСТТА НА ОБРАЗОВАНИЕТО И МЛАДЕЖТА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5.1. Взаимодействие с родителите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5.1.1. Структуриране и дейност на обществения съвет и училищното настоятелство.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5.1.2. Усъвършенстване на системата от взаимовръзки и обратна информация в релацията „училище-семейство“:</w:t>
            </w:r>
          </w:p>
          <w:p w:rsidR="00E852D3" w:rsidRPr="00E852D3" w:rsidRDefault="00E852D3" w:rsidP="00E852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укрепване на положителното отношение към училището като институция от страна на ученици и родители и проява на съпричастност към училищния живот;</w:t>
            </w:r>
          </w:p>
          <w:p w:rsidR="00E852D3" w:rsidRPr="00E852D3" w:rsidRDefault="00E852D3" w:rsidP="00E852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5.1.3. Информираност на родителите и стимулиране на родителската активност: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5.1.4. Сътрудничество и съдействие от родителите при:</w:t>
            </w:r>
          </w:p>
          <w:p w:rsidR="00E852D3" w:rsidRPr="00E852D3" w:rsidRDefault="00E852D3" w:rsidP="00E852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организиране на училищни дейности;</w:t>
            </w:r>
          </w:p>
          <w:p w:rsidR="00E852D3" w:rsidRPr="00E852D3" w:rsidRDefault="00E852D3" w:rsidP="00E852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в процеса на кариерното информиране, ориентиране и развитие;</w:t>
            </w:r>
          </w:p>
          <w:p w:rsidR="00E852D3" w:rsidRPr="00E852D3" w:rsidRDefault="00E852D3" w:rsidP="00E852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 xml:space="preserve">при идентифициран риск за ученика от отпадане и/или преждевременно напускане на училище. 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5.1.5. Създаване на информационна банка с данни и координати за своевременна връзка с ученика и неговите родители.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Класни ръководители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5.2. Взаимодействие с институции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lastRenderedPageBreak/>
              <w:t>5.2.1. Популяризиране дейността на училището на общински, областни, национални и международни форуми и в медийното пространство.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lastRenderedPageBreak/>
              <w:t>5.2.2. Реализиране на съвместни проекти с партниращи организации, с дейци на науката, културата, изкуството и спорта и др.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5.2.3. Изпълнение на съвместни проекти.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lastRenderedPageBreak/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  <w:p w:rsid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Учители </w:t>
            </w:r>
          </w:p>
          <w:p w:rsidR="006B0CD1" w:rsidRPr="00E852D3" w:rsidRDefault="006B0CD1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Педагогически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съветник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целеви средства от МОН</w:t>
            </w:r>
          </w:p>
        </w:tc>
      </w:tr>
      <w:tr w:rsidR="00E852D3" w:rsidRPr="00E852D3" w:rsidTr="004678D3">
        <w:trPr>
          <w:jc w:val="center"/>
        </w:trPr>
        <w:tc>
          <w:tcPr>
            <w:tcW w:w="2044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lastRenderedPageBreak/>
              <w:t>5.3. Присъствие на училището в общественото пространство</w:t>
            </w:r>
          </w:p>
        </w:tc>
        <w:tc>
          <w:tcPr>
            <w:tcW w:w="5856" w:type="dxa"/>
            <w:shd w:val="clear" w:color="auto" w:fill="auto"/>
          </w:tcPr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5.3.1. Участие на учители и ученици в общински празници, състезания, форуми и др.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5.3.2. Поддържане и своевременно обновяване сайта на училището с актуална информация за нормативната база, организацията на дейността, изявите в различни направления на училищния живот и др.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5.3.3. Популяризиране на училището чрез информация в местните печатни и електронни медии.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5.3.4. Реализиране на системна и целенасочена рекламна стратегия за привличане и задържане на ученици.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5.3.5. Извършване на перспективен прием за ученици в прогимназиален и гимназиален етап с цел продължаване и завършване на образованието в нашето училище.</w:t>
            </w:r>
          </w:p>
          <w:p w:rsidR="00E852D3" w:rsidRPr="00E852D3" w:rsidRDefault="00E852D3" w:rsidP="00E852D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</w:rPr>
              <w:t>5.3.6. Организиране на информационни дейности в училището на ниво за учители, администрация, ученици и родители.</w:t>
            </w:r>
          </w:p>
        </w:tc>
        <w:tc>
          <w:tcPr>
            <w:tcW w:w="1390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852D3">
              <w:rPr>
                <w:rFonts w:ascii="Times New Roman" w:hAnsi="Times New Roman" w:cs="Times New Roman"/>
                <w:bCs/>
              </w:rPr>
              <w:t>2021/2022</w:t>
            </w:r>
            <w:r w:rsidRPr="00E852D3">
              <w:rPr>
                <w:rFonts w:ascii="Times New Roman" w:hAnsi="Times New Roman" w:cs="Times New Roman"/>
              </w:rPr>
              <w:t xml:space="preserve"> г.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ежегодно</w:t>
            </w:r>
          </w:p>
        </w:tc>
        <w:tc>
          <w:tcPr>
            <w:tcW w:w="1909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Директор;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 xml:space="preserve">Учители </w:t>
            </w:r>
          </w:p>
        </w:tc>
        <w:tc>
          <w:tcPr>
            <w:tcW w:w="2275" w:type="dxa"/>
            <w:shd w:val="clear" w:color="auto" w:fill="auto"/>
          </w:tcPr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Училищен бюджет, изпълнение на проекти,</w:t>
            </w:r>
          </w:p>
          <w:p w:rsidR="00E852D3" w:rsidRPr="00E852D3" w:rsidRDefault="00E852D3" w:rsidP="00E85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2D3">
              <w:rPr>
                <w:rFonts w:ascii="Times New Roman" w:hAnsi="Times New Roman" w:cs="Times New Roman"/>
                <w:b/>
                <w:bCs/>
              </w:rPr>
              <w:t>целеви средства от МОН.</w:t>
            </w:r>
          </w:p>
        </w:tc>
      </w:tr>
    </w:tbl>
    <w:p w:rsidR="0084752D" w:rsidRPr="0084752D" w:rsidRDefault="0084752D" w:rsidP="0084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405A" w:rsidRPr="0093405A" w:rsidRDefault="0093405A" w:rsidP="0093405A">
      <w:pPr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Настоящият план</w:t>
      </w:r>
      <w:r w:rsidRPr="0093405A">
        <w:rPr>
          <w:rFonts w:ascii="Times New Roman" w:eastAsia="Calibri" w:hAnsi="Times New Roman" w:cs="Times New Roman"/>
          <w:sz w:val="24"/>
          <w:szCs w:val="24"/>
        </w:rPr>
        <w:t xml:space="preserve"> е неразделна част от Стратегия за развити</w:t>
      </w:r>
      <w:r w:rsidR="00E852D3">
        <w:rPr>
          <w:rFonts w:ascii="Times New Roman" w:eastAsia="Calibri" w:hAnsi="Times New Roman" w:cs="Times New Roman"/>
          <w:sz w:val="24"/>
          <w:szCs w:val="24"/>
        </w:rPr>
        <w:t>е на СУ „Вичо Грънчаров”</w:t>
      </w:r>
      <w:r w:rsidR="001C4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AF9">
        <w:rPr>
          <w:rFonts w:ascii="Times New Roman" w:eastAsia="Calibri" w:hAnsi="Times New Roman" w:cs="Times New Roman"/>
          <w:sz w:val="24"/>
          <w:szCs w:val="24"/>
        </w:rPr>
        <w:t>2021 -</w:t>
      </w:r>
      <w:r w:rsidR="00E852D3">
        <w:rPr>
          <w:rFonts w:ascii="Times New Roman" w:eastAsia="Calibri" w:hAnsi="Times New Roman" w:cs="Times New Roman"/>
          <w:sz w:val="24"/>
          <w:szCs w:val="24"/>
        </w:rPr>
        <w:t xml:space="preserve"> 2025</w:t>
      </w:r>
      <w:r w:rsidRPr="0093405A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E852D3">
        <w:rPr>
          <w:rFonts w:ascii="Times New Roman" w:eastAsia="Calibri" w:hAnsi="Times New Roman" w:cs="Times New Roman"/>
          <w:sz w:val="24"/>
          <w:szCs w:val="24"/>
        </w:rPr>
        <w:t xml:space="preserve"> и е с действие за учебната 2021</w:t>
      </w:r>
      <w:r w:rsidRPr="0093405A">
        <w:rPr>
          <w:rFonts w:ascii="Times New Roman" w:eastAsia="Calibri" w:hAnsi="Times New Roman" w:cs="Times New Roman"/>
          <w:sz w:val="24"/>
          <w:szCs w:val="24"/>
        </w:rPr>
        <w:t>/20</w:t>
      </w:r>
      <w:r w:rsidRPr="0093405A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E852D3">
        <w:rPr>
          <w:rFonts w:ascii="Times New Roman" w:eastAsia="Calibri" w:hAnsi="Times New Roman" w:cs="Times New Roman"/>
          <w:sz w:val="24"/>
          <w:szCs w:val="24"/>
        </w:rPr>
        <w:t>2</w:t>
      </w:r>
      <w:r w:rsidRPr="0093405A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>Приет</w:t>
      </w:r>
      <w:r w:rsidR="00E852D3">
        <w:rPr>
          <w:rFonts w:ascii="Times New Roman" w:eastAsia="Calibri" w:hAnsi="Times New Roman" w:cs="Times New Roman"/>
          <w:sz w:val="24"/>
          <w:szCs w:val="24"/>
        </w:rPr>
        <w:t xml:space="preserve"> е с реше</w:t>
      </w:r>
      <w:r w:rsidR="00944285">
        <w:rPr>
          <w:rFonts w:ascii="Times New Roman" w:eastAsia="Calibri" w:hAnsi="Times New Roman" w:cs="Times New Roman"/>
          <w:sz w:val="24"/>
          <w:szCs w:val="24"/>
        </w:rPr>
        <w:t>ние на ПС /Протокол №19 от 10.09</w:t>
      </w:r>
      <w:r w:rsidR="00E852D3">
        <w:rPr>
          <w:rFonts w:ascii="Times New Roman" w:eastAsia="Calibri" w:hAnsi="Times New Roman" w:cs="Times New Roman"/>
          <w:sz w:val="24"/>
          <w:szCs w:val="24"/>
        </w:rPr>
        <w:t>.2021</w:t>
      </w:r>
      <w:r w:rsidRPr="0093405A">
        <w:rPr>
          <w:rFonts w:ascii="Times New Roman" w:eastAsia="Calibri" w:hAnsi="Times New Roman" w:cs="Times New Roman"/>
          <w:sz w:val="24"/>
          <w:szCs w:val="24"/>
        </w:rPr>
        <w:t xml:space="preserve"> г./ и утвърдена със</w:t>
      </w:r>
      <w:r w:rsidR="00E852D3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заповед №УД 04-156/22.10.2021 г</w:t>
      </w:r>
      <w:r w:rsidRPr="009340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6576" w:rsidRPr="00957B37" w:rsidRDefault="0093405A" w:rsidP="00957B37">
      <w:pPr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Той</w:t>
      </w:r>
      <w:r w:rsidRPr="0093405A">
        <w:rPr>
          <w:rFonts w:ascii="Times New Roman" w:eastAsia="Calibri" w:hAnsi="Times New Roman" w:cs="Times New Roman"/>
          <w:sz w:val="24"/>
          <w:szCs w:val="24"/>
        </w:rPr>
        <w:t xml:space="preserve"> е отворена система и може да бъде променяна съобразно възникнала необходимост отново с решение на ПС.</w:t>
      </w:r>
    </w:p>
    <w:sectPr w:rsidR="00486576" w:rsidRPr="00957B37" w:rsidSect="00E85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709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85" w:rsidRDefault="00C13C85" w:rsidP="0084752D">
      <w:pPr>
        <w:spacing w:after="0" w:line="240" w:lineRule="auto"/>
      </w:pPr>
      <w:r>
        <w:separator/>
      </w:r>
    </w:p>
  </w:endnote>
  <w:endnote w:type="continuationSeparator" w:id="0">
    <w:p w:rsidR="00C13C85" w:rsidRDefault="00C13C85" w:rsidP="0084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7E" w:rsidRDefault="00383B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1740"/>
      <w:docPartObj>
        <w:docPartGallery w:val="Page Numbers (Bottom of Page)"/>
        <w:docPartUnique/>
      </w:docPartObj>
    </w:sdtPr>
    <w:sdtEndPr/>
    <w:sdtContent>
      <w:p w:rsidR="007A69DC" w:rsidRDefault="001B1D7F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ED">
          <w:rPr>
            <w:noProof/>
          </w:rPr>
          <w:t>9</w:t>
        </w:r>
        <w:r>
          <w:fldChar w:fldCharType="end"/>
        </w:r>
      </w:p>
    </w:sdtContent>
  </w:sdt>
  <w:p w:rsidR="007A69DC" w:rsidRPr="00C72478" w:rsidRDefault="00C13C85" w:rsidP="00C72478">
    <w:pPr>
      <w:pStyle w:val="a5"/>
      <w:tabs>
        <w:tab w:val="clear" w:pos="4536"/>
      </w:tabs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406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FE2" w:rsidRDefault="00B35F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9DC" w:rsidRPr="00C72478" w:rsidRDefault="00C13C85" w:rsidP="00C72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85" w:rsidRDefault="00C13C85" w:rsidP="0084752D">
      <w:pPr>
        <w:spacing w:after="0" w:line="240" w:lineRule="auto"/>
      </w:pPr>
      <w:r>
        <w:separator/>
      </w:r>
    </w:p>
  </w:footnote>
  <w:footnote w:type="continuationSeparator" w:id="0">
    <w:p w:rsidR="00C13C85" w:rsidRDefault="00C13C85" w:rsidP="0084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7E" w:rsidRDefault="00383B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C9" w:rsidRPr="007442C9" w:rsidRDefault="001B1D7F" w:rsidP="007442C9">
    <w:pPr>
      <w:contextualSpacing/>
      <w:jc w:val="center"/>
      <w:outlineLvl w:val="0"/>
      <w:rPr>
        <w:rFonts w:ascii="Arial" w:hAnsi="Arial" w:cs="Arial"/>
        <w:b/>
        <w:spacing w:val="5"/>
        <w:kern w:val="28"/>
        <w:sz w:val="24"/>
        <w:szCs w:val="24"/>
        <w:lang w:val="ru-RU"/>
      </w:rPr>
    </w:pPr>
    <w:r w:rsidRPr="007442C9">
      <w:rPr>
        <w:rFonts w:ascii="Arial" w:hAnsi="Arial" w:cs="Arial"/>
        <w:b/>
        <w:noProof/>
        <w:spacing w:val="5"/>
        <w:kern w:val="28"/>
        <w:sz w:val="24"/>
        <w:szCs w:val="24"/>
        <w:lang w:val="en-US"/>
      </w:rPr>
      <w:drawing>
        <wp:anchor distT="0" distB="0" distL="114300" distR="114300" simplePos="0" relativeHeight="251657728" behindDoc="0" locked="0" layoutInCell="1" allowOverlap="1" wp14:anchorId="415EB7BA" wp14:editId="69BB2832">
          <wp:simplePos x="0" y="0"/>
          <wp:positionH relativeFrom="column">
            <wp:posOffset>17145</wp:posOffset>
          </wp:positionH>
          <wp:positionV relativeFrom="paragraph">
            <wp:posOffset>-72390</wp:posOffset>
          </wp:positionV>
          <wp:extent cx="425450" cy="387350"/>
          <wp:effectExtent l="0" t="0" r="0" b="0"/>
          <wp:wrapNone/>
          <wp:docPr id="1" name="Картина 1" descr="\\Chechi\bp\1NA\Logo SOU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echi\bp\1NA\Logo SOU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2C9">
      <w:rPr>
        <w:rFonts w:ascii="Arial" w:hAnsi="Arial" w:cs="Arial"/>
        <w:b/>
        <w:spacing w:val="5"/>
        <w:kern w:val="28"/>
        <w:sz w:val="24"/>
        <w:szCs w:val="24"/>
        <w:lang w:val="ru-RU"/>
      </w:rPr>
      <w:t xml:space="preserve">СУ “ВИЧО ГРЪНЧАРОВ” </w:t>
    </w:r>
  </w:p>
  <w:p w:rsidR="007442C9" w:rsidRPr="007442C9" w:rsidRDefault="001B1D7F" w:rsidP="00383B7E">
    <w:pPr>
      <w:jc w:val="center"/>
      <w:outlineLvl w:val="0"/>
      <w:rPr>
        <w:rFonts w:eastAsia="Calibri"/>
        <w:i/>
        <w:sz w:val="18"/>
        <w:szCs w:val="18"/>
      </w:rPr>
    </w:pPr>
    <w:r w:rsidRPr="007442C9">
      <w:rPr>
        <w:rFonts w:eastAsia="Calibri"/>
        <w:i/>
        <w:sz w:val="18"/>
        <w:szCs w:val="18"/>
        <w:lang w:val="ru-RU"/>
      </w:rPr>
      <w:t>гр. Горна Оряховиц</w:t>
    </w:r>
    <w:r w:rsidRPr="007442C9">
      <w:rPr>
        <w:rFonts w:eastAsia="Calibri"/>
        <w:i/>
        <w:sz w:val="18"/>
        <w:szCs w:val="18"/>
      </w:rPr>
      <w:t>а</w:t>
    </w:r>
    <w:r w:rsidRPr="007442C9">
      <w:rPr>
        <w:rFonts w:eastAsia="Calibri"/>
        <w:i/>
        <w:sz w:val="18"/>
        <w:szCs w:val="18"/>
        <w:lang w:val="ru-RU"/>
      </w:rPr>
      <w:t>,</w:t>
    </w:r>
    <w:r w:rsidRPr="007442C9">
      <w:rPr>
        <w:rFonts w:eastAsia="Calibri"/>
        <w:i/>
        <w:sz w:val="18"/>
        <w:szCs w:val="18"/>
      </w:rPr>
      <w:t xml:space="preserve"> </w:t>
    </w:r>
    <w:r w:rsidRPr="007442C9">
      <w:rPr>
        <w:rFonts w:eastAsia="Calibri"/>
        <w:i/>
        <w:sz w:val="18"/>
        <w:szCs w:val="18"/>
        <w:lang w:val="ru-RU"/>
      </w:rPr>
      <w:t>обл. В. Търново, ул.”Цар Освободител” №6, е-</w:t>
    </w:r>
    <w:r w:rsidRPr="007442C9">
      <w:rPr>
        <w:rFonts w:eastAsia="Calibri"/>
        <w:i/>
        <w:sz w:val="18"/>
        <w:szCs w:val="18"/>
      </w:rPr>
      <w:t>mail</w:t>
    </w:r>
    <w:r w:rsidRPr="007442C9">
      <w:rPr>
        <w:rFonts w:eastAsia="Calibri"/>
        <w:i/>
        <w:sz w:val="18"/>
        <w:szCs w:val="18"/>
        <w:lang w:val="ru-RU"/>
      </w:rPr>
      <w:t xml:space="preserve">: </w:t>
    </w:r>
    <w:hyperlink r:id="rId2" w:history="1">
      <w:r w:rsidRPr="007442C9">
        <w:rPr>
          <w:rFonts w:eastAsia="Calibri"/>
          <w:i/>
          <w:color w:val="000000"/>
          <w:sz w:val="18"/>
          <w:szCs w:val="18"/>
          <w:u w:val="single"/>
        </w:rPr>
        <w:t>souvg</w:t>
      </w:r>
      <w:r w:rsidRPr="007442C9">
        <w:rPr>
          <w:rFonts w:eastAsia="Calibri"/>
          <w:i/>
          <w:color w:val="000000"/>
          <w:sz w:val="18"/>
          <w:szCs w:val="18"/>
          <w:u w:val="single"/>
          <w:lang w:val="ru-RU"/>
        </w:rPr>
        <w:t>@</w:t>
      </w:r>
      <w:r w:rsidRPr="007442C9">
        <w:rPr>
          <w:rFonts w:eastAsia="Calibri"/>
          <w:i/>
          <w:color w:val="000000"/>
          <w:sz w:val="18"/>
          <w:szCs w:val="18"/>
          <w:u w:val="single"/>
        </w:rPr>
        <w:t>abv.bg</w:t>
      </w:r>
    </w:hyperlink>
    <w:r w:rsidRPr="007442C9">
      <w:rPr>
        <w:rFonts w:eastAsia="Calibri"/>
        <w:i/>
        <w:sz w:val="18"/>
        <w:szCs w:val="18"/>
      </w:rPr>
      <w:t>;</w:t>
    </w:r>
    <w:r w:rsidRPr="007442C9">
      <w:rPr>
        <w:rFonts w:eastAsia="Calibri"/>
        <w:i/>
        <w:sz w:val="18"/>
        <w:szCs w:val="18"/>
        <w:lang w:val="ru-RU"/>
      </w:rPr>
      <w:t xml:space="preserve"> </w:t>
    </w:r>
    <w:r w:rsidRPr="007442C9">
      <w:rPr>
        <w:rFonts w:eastAsia="Calibri"/>
        <w:i/>
        <w:sz w:val="18"/>
        <w:szCs w:val="18"/>
      </w:rPr>
      <w:t>тел.</w:t>
    </w:r>
    <w:r w:rsidRPr="007442C9">
      <w:rPr>
        <w:rFonts w:eastAsia="Calibri"/>
        <w:i/>
        <w:sz w:val="18"/>
        <w:szCs w:val="18"/>
        <w:lang w:val="ru-RU"/>
      </w:rPr>
      <w:t>0</w:t>
    </w:r>
    <w:r w:rsidRPr="007442C9">
      <w:rPr>
        <w:rFonts w:eastAsia="Calibri"/>
        <w:i/>
        <w:sz w:val="18"/>
        <w:szCs w:val="18"/>
      </w:rPr>
      <w:t>618/ 6-04-59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8" w:rsidRPr="00E84D44" w:rsidRDefault="00004038" w:rsidP="00004038">
    <w:pPr>
      <w:contextualSpacing/>
      <w:jc w:val="center"/>
      <w:outlineLvl w:val="0"/>
      <w:rPr>
        <w:rFonts w:ascii="Arial" w:hAnsi="Arial" w:cs="Arial"/>
        <w:b/>
        <w:spacing w:val="5"/>
        <w:kern w:val="28"/>
        <w:lang w:val="ru-RU"/>
      </w:rPr>
    </w:pPr>
    <w:r w:rsidRPr="00E84D44">
      <w:rPr>
        <w:rFonts w:ascii="Arial" w:hAnsi="Arial" w:cs="Arial"/>
        <w:b/>
        <w:noProof/>
        <w:spacing w:val="5"/>
        <w:kern w:val="28"/>
        <w:lang w:val="en-US"/>
      </w:rPr>
      <w:drawing>
        <wp:anchor distT="0" distB="0" distL="114300" distR="114300" simplePos="0" relativeHeight="251658752" behindDoc="0" locked="0" layoutInCell="1" allowOverlap="1" wp14:anchorId="381C14C2" wp14:editId="285534BE">
          <wp:simplePos x="0" y="0"/>
          <wp:positionH relativeFrom="margin">
            <wp:posOffset>133350</wp:posOffset>
          </wp:positionH>
          <wp:positionV relativeFrom="paragraph">
            <wp:posOffset>-120015</wp:posOffset>
          </wp:positionV>
          <wp:extent cx="425450" cy="387350"/>
          <wp:effectExtent l="0" t="0" r="0" b="0"/>
          <wp:wrapNone/>
          <wp:docPr id="2" name="Картина 4" descr="\\Chechi\bp\1NA\Logo SOU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hechi\bp\1NA\Logo SOU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84D44">
      <w:rPr>
        <w:rFonts w:ascii="Arial" w:hAnsi="Arial" w:cs="Arial"/>
        <w:b/>
        <w:spacing w:val="5"/>
        <w:kern w:val="28"/>
        <w:lang w:val="ru-RU"/>
      </w:rPr>
      <w:t xml:space="preserve">СУ “ВИЧО ГРЪНЧАРОВ” </w:t>
    </w:r>
  </w:p>
  <w:p w:rsidR="00004038" w:rsidRPr="00E84D44" w:rsidRDefault="00004038" w:rsidP="00004038">
    <w:pPr>
      <w:tabs>
        <w:tab w:val="center" w:pos="4536"/>
        <w:tab w:val="right" w:pos="9072"/>
      </w:tabs>
      <w:jc w:val="center"/>
    </w:pPr>
    <w:r w:rsidRPr="00E84D44">
      <w:rPr>
        <w:rFonts w:eastAsia="Calibri"/>
        <w:i/>
        <w:sz w:val="18"/>
        <w:szCs w:val="18"/>
        <w:lang w:val="ru-RU"/>
      </w:rPr>
      <w:t>гр. Горна Оряховиц</w:t>
    </w:r>
    <w:r w:rsidRPr="00E84D44">
      <w:rPr>
        <w:rFonts w:eastAsia="Calibri"/>
        <w:i/>
        <w:sz w:val="18"/>
        <w:szCs w:val="18"/>
      </w:rPr>
      <w:t>а</w:t>
    </w:r>
    <w:r w:rsidRPr="00E84D44">
      <w:rPr>
        <w:rFonts w:eastAsia="Calibri"/>
        <w:i/>
        <w:sz w:val="18"/>
        <w:szCs w:val="18"/>
        <w:lang w:val="ru-RU"/>
      </w:rPr>
      <w:t>,</w:t>
    </w:r>
    <w:r w:rsidRPr="00E84D44">
      <w:rPr>
        <w:rFonts w:eastAsia="Calibri"/>
        <w:i/>
        <w:sz w:val="18"/>
        <w:szCs w:val="18"/>
      </w:rPr>
      <w:t xml:space="preserve"> </w:t>
    </w:r>
    <w:r w:rsidRPr="00E84D44">
      <w:rPr>
        <w:rFonts w:eastAsia="Calibri"/>
        <w:i/>
        <w:sz w:val="18"/>
        <w:szCs w:val="18"/>
        <w:lang w:val="ru-RU"/>
      </w:rPr>
      <w:t>обл. В. Търново, ул.”Цар Освободител” №6, е-</w:t>
    </w:r>
    <w:r w:rsidRPr="00E84D44">
      <w:rPr>
        <w:rFonts w:eastAsia="Calibri"/>
        <w:i/>
        <w:sz w:val="18"/>
        <w:szCs w:val="18"/>
      </w:rPr>
      <w:t>mail</w:t>
    </w:r>
    <w:r w:rsidRPr="00E84D44">
      <w:rPr>
        <w:rFonts w:eastAsia="Calibri"/>
        <w:i/>
        <w:sz w:val="18"/>
        <w:szCs w:val="18"/>
        <w:lang w:val="ru-RU"/>
      </w:rPr>
      <w:t xml:space="preserve">: </w:t>
    </w:r>
    <w:hyperlink r:id="rId2" w:history="1">
      <w:r w:rsidRPr="00E84D44">
        <w:rPr>
          <w:rFonts w:eastAsia="Calibri"/>
          <w:i/>
          <w:color w:val="000000"/>
          <w:sz w:val="18"/>
          <w:szCs w:val="18"/>
          <w:u w:val="single"/>
        </w:rPr>
        <w:t>souvg</w:t>
      </w:r>
      <w:r w:rsidRPr="00E84D44">
        <w:rPr>
          <w:rFonts w:eastAsia="Calibri"/>
          <w:i/>
          <w:color w:val="000000"/>
          <w:sz w:val="18"/>
          <w:szCs w:val="18"/>
          <w:u w:val="single"/>
          <w:lang w:val="ru-RU"/>
        </w:rPr>
        <w:t>@</w:t>
      </w:r>
      <w:r w:rsidRPr="00E84D44">
        <w:rPr>
          <w:rFonts w:eastAsia="Calibri"/>
          <w:i/>
          <w:color w:val="000000"/>
          <w:sz w:val="18"/>
          <w:szCs w:val="18"/>
          <w:u w:val="single"/>
        </w:rPr>
        <w:t>abv.bg</w:t>
      </w:r>
    </w:hyperlink>
    <w:r w:rsidRPr="00E84D44">
      <w:rPr>
        <w:rFonts w:eastAsia="Calibri"/>
        <w:i/>
        <w:sz w:val="18"/>
        <w:szCs w:val="18"/>
      </w:rPr>
      <w:t>;</w:t>
    </w:r>
    <w:r w:rsidRPr="00E84D44">
      <w:rPr>
        <w:rFonts w:eastAsia="Calibri"/>
        <w:i/>
        <w:sz w:val="18"/>
        <w:szCs w:val="18"/>
        <w:lang w:val="ru-RU"/>
      </w:rPr>
      <w:t xml:space="preserve"> </w:t>
    </w:r>
    <w:r w:rsidRPr="00E84D44">
      <w:rPr>
        <w:rFonts w:eastAsia="Calibri"/>
        <w:i/>
        <w:sz w:val="18"/>
        <w:szCs w:val="18"/>
      </w:rPr>
      <w:t>тел.</w:t>
    </w:r>
    <w:r w:rsidRPr="00E84D44">
      <w:rPr>
        <w:rFonts w:eastAsia="Calibri"/>
        <w:i/>
        <w:sz w:val="18"/>
        <w:szCs w:val="18"/>
        <w:lang w:val="ru-RU"/>
      </w:rPr>
      <w:t>0</w:t>
    </w:r>
    <w:r w:rsidRPr="00E84D44">
      <w:rPr>
        <w:rFonts w:eastAsia="Calibri"/>
        <w:i/>
        <w:sz w:val="18"/>
        <w:szCs w:val="18"/>
      </w:rPr>
      <w:t>618/ 6-04-59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B4C"/>
    <w:multiLevelType w:val="hybridMultilevel"/>
    <w:tmpl w:val="6D26A98E"/>
    <w:lvl w:ilvl="0" w:tplc="1EB6B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C4EA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590"/>
    <w:multiLevelType w:val="hybridMultilevel"/>
    <w:tmpl w:val="B5340A2C"/>
    <w:lvl w:ilvl="0" w:tplc="A5809D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26EFC"/>
    <w:multiLevelType w:val="hybridMultilevel"/>
    <w:tmpl w:val="FB8A8EEC"/>
    <w:lvl w:ilvl="0" w:tplc="A5809D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EE18E3"/>
    <w:multiLevelType w:val="hybridMultilevel"/>
    <w:tmpl w:val="027486F2"/>
    <w:lvl w:ilvl="0" w:tplc="A5809D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47BB7"/>
    <w:multiLevelType w:val="hybridMultilevel"/>
    <w:tmpl w:val="029A4D3C"/>
    <w:lvl w:ilvl="0" w:tplc="A5809D1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16"/>
    <w:rsid w:val="00004038"/>
    <w:rsid w:val="00026C79"/>
    <w:rsid w:val="00047FAB"/>
    <w:rsid w:val="00113804"/>
    <w:rsid w:val="001B1D7F"/>
    <w:rsid w:val="001C4A5F"/>
    <w:rsid w:val="00201F79"/>
    <w:rsid w:val="00234BC3"/>
    <w:rsid w:val="00237241"/>
    <w:rsid w:val="002430D1"/>
    <w:rsid w:val="002C5AF9"/>
    <w:rsid w:val="002F257F"/>
    <w:rsid w:val="003714FA"/>
    <w:rsid w:val="0037372B"/>
    <w:rsid w:val="00374070"/>
    <w:rsid w:val="00383B7E"/>
    <w:rsid w:val="00436553"/>
    <w:rsid w:val="00446F5C"/>
    <w:rsid w:val="004600F2"/>
    <w:rsid w:val="00467567"/>
    <w:rsid w:val="00486576"/>
    <w:rsid w:val="00495E38"/>
    <w:rsid w:val="004F2A50"/>
    <w:rsid w:val="00507255"/>
    <w:rsid w:val="005848FF"/>
    <w:rsid w:val="005A5C8D"/>
    <w:rsid w:val="005B2D26"/>
    <w:rsid w:val="0062500C"/>
    <w:rsid w:val="006419E4"/>
    <w:rsid w:val="00650AB5"/>
    <w:rsid w:val="006A0BA1"/>
    <w:rsid w:val="006B0CD1"/>
    <w:rsid w:val="006B43CF"/>
    <w:rsid w:val="007244E8"/>
    <w:rsid w:val="00724780"/>
    <w:rsid w:val="00743171"/>
    <w:rsid w:val="00747AEA"/>
    <w:rsid w:val="007D16F6"/>
    <w:rsid w:val="007E4E08"/>
    <w:rsid w:val="0084752D"/>
    <w:rsid w:val="008D2D48"/>
    <w:rsid w:val="0093405A"/>
    <w:rsid w:val="00944285"/>
    <w:rsid w:val="0095603A"/>
    <w:rsid w:val="00957B37"/>
    <w:rsid w:val="00963F95"/>
    <w:rsid w:val="0099297B"/>
    <w:rsid w:val="00997546"/>
    <w:rsid w:val="00A3798E"/>
    <w:rsid w:val="00A879A0"/>
    <w:rsid w:val="00AE5C3A"/>
    <w:rsid w:val="00AE7AFF"/>
    <w:rsid w:val="00AF59C0"/>
    <w:rsid w:val="00B35FE2"/>
    <w:rsid w:val="00B94EC3"/>
    <w:rsid w:val="00C13C85"/>
    <w:rsid w:val="00C65078"/>
    <w:rsid w:val="00C74A60"/>
    <w:rsid w:val="00CC3B16"/>
    <w:rsid w:val="00D24D01"/>
    <w:rsid w:val="00D43CED"/>
    <w:rsid w:val="00D643EC"/>
    <w:rsid w:val="00D92410"/>
    <w:rsid w:val="00DC49C3"/>
    <w:rsid w:val="00DD2CBD"/>
    <w:rsid w:val="00E33992"/>
    <w:rsid w:val="00E527E3"/>
    <w:rsid w:val="00E852D3"/>
    <w:rsid w:val="00EA22FC"/>
    <w:rsid w:val="00EE4939"/>
    <w:rsid w:val="00F170F1"/>
    <w:rsid w:val="00F1714A"/>
    <w:rsid w:val="00F5645B"/>
    <w:rsid w:val="00F9770A"/>
    <w:rsid w:val="00FD70C6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A6766-5B3F-4822-A1E3-9BE62A34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84752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847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a6">
    <w:name w:val="Долен колонтитул Знак"/>
    <w:basedOn w:val="a0"/>
    <w:link w:val="a5"/>
    <w:uiPriority w:val="99"/>
    <w:rsid w:val="0084752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a7">
    <w:name w:val="Table Grid"/>
    <w:basedOn w:val="a1"/>
    <w:uiPriority w:val="99"/>
    <w:rsid w:val="0084752D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83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vg@abv.b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uvg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2487</Words>
  <Characters>14181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60</cp:revision>
  <cp:lastPrinted>2022-01-25T08:28:00Z</cp:lastPrinted>
  <dcterms:created xsi:type="dcterms:W3CDTF">2019-12-01T21:20:00Z</dcterms:created>
  <dcterms:modified xsi:type="dcterms:W3CDTF">2022-01-25T10:05:00Z</dcterms:modified>
</cp:coreProperties>
</file>